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70" w:rsidRDefault="004D6470">
      <w:pPr>
        <w:pStyle w:val="ConsPlusTitle"/>
        <w:jc w:val="center"/>
        <w:outlineLvl w:val="0"/>
      </w:pPr>
      <w:r>
        <w:t>АДМИНИСТРАЦИЯ ГОРОДА НОВОКУЗНЕЦКА</w:t>
      </w:r>
    </w:p>
    <w:p w:rsidR="004D6470" w:rsidRDefault="004D6470">
      <w:pPr>
        <w:pStyle w:val="ConsPlusTitle"/>
        <w:jc w:val="center"/>
      </w:pPr>
    </w:p>
    <w:p w:rsidR="004D6470" w:rsidRDefault="004D6470">
      <w:pPr>
        <w:pStyle w:val="ConsPlusTitle"/>
        <w:jc w:val="center"/>
      </w:pPr>
      <w:r>
        <w:t>ПОСТАНОВЛЕНИЕ</w:t>
      </w:r>
    </w:p>
    <w:p w:rsidR="004D6470" w:rsidRDefault="004D6470">
      <w:pPr>
        <w:pStyle w:val="ConsPlusTitle"/>
        <w:jc w:val="center"/>
      </w:pPr>
      <w:r>
        <w:t>от 29 декабря 2020 г. N 235</w:t>
      </w:r>
    </w:p>
    <w:p w:rsidR="004D6470" w:rsidRDefault="004D6470">
      <w:pPr>
        <w:pStyle w:val="ConsPlusTitle"/>
        <w:jc w:val="center"/>
      </w:pPr>
    </w:p>
    <w:p w:rsidR="004D6470" w:rsidRDefault="004D6470">
      <w:pPr>
        <w:pStyle w:val="ConsPlusTitle"/>
        <w:jc w:val="center"/>
      </w:pPr>
      <w:r>
        <w:t>ОБ УТВЕРЖДЕНИИ ПОРЯДКА ФОРМИРОВАНИЯ ИНФОРМАЦИИ</w:t>
      </w:r>
    </w:p>
    <w:p w:rsidR="004D6470" w:rsidRDefault="004D6470">
      <w:pPr>
        <w:pStyle w:val="ConsPlusTitle"/>
        <w:jc w:val="center"/>
      </w:pPr>
      <w:r>
        <w:t>О НОРМАТИВНЫХ, ЦЕЛЕВЫХ И ФИСКАЛЬНЫХ ХАРАКТЕРИСТИКАХ</w:t>
      </w:r>
    </w:p>
    <w:p w:rsidR="004D6470" w:rsidRDefault="004D6470">
      <w:pPr>
        <w:pStyle w:val="ConsPlusTitle"/>
        <w:jc w:val="center"/>
      </w:pPr>
      <w:r>
        <w:t>НАЛОГОВЫХ РАСХОДОВ НОВОКУЗНЕЦКОГО ГОРОДСКОГО ОКРУГА, ПЕРЕЧНЯ</w:t>
      </w:r>
    </w:p>
    <w:p w:rsidR="004D6470" w:rsidRDefault="004D6470">
      <w:pPr>
        <w:pStyle w:val="ConsPlusTitle"/>
        <w:jc w:val="center"/>
      </w:pPr>
      <w:r>
        <w:t>НАЛОГОВЫХ РАСХОДОВ НОВОКУЗНЕЦКОГО ГОРОДСКОГО ОКРУГА И ОЦЕНКИ</w:t>
      </w:r>
    </w:p>
    <w:p w:rsidR="004D6470" w:rsidRDefault="004D6470">
      <w:pPr>
        <w:pStyle w:val="ConsPlusTitle"/>
        <w:jc w:val="center"/>
      </w:pPr>
      <w:r>
        <w:t>НАЛОГОВЫХ РАСХОДОВ НОВОКУЗНЕЦКОГО ГОРОДСКОГО 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174.3</w:t>
        </w:r>
      </w:hyperlink>
      <w:r>
        <w:t xml:space="preserve"> Бюджетного кодекса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hyperlink r:id="rId6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формирования информации о нормативных, целевых и фискальных характеристиках налоговых расходов Новокузнецкого городского округа, перечня налоговых расходов Новокузнецкого городского округа и оценки налоговых расходов Новокузнецкого городского округа согласно приложению к настоящему постановлению.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экономическим вопросам.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jc w:val="right"/>
      </w:pPr>
      <w:r>
        <w:t>Глава</w:t>
      </w:r>
    </w:p>
    <w:p w:rsidR="004D6470" w:rsidRDefault="004D6470">
      <w:pPr>
        <w:pStyle w:val="ConsPlusNormal"/>
        <w:jc w:val="right"/>
      </w:pPr>
      <w:r>
        <w:t>города Новокузнецка</w:t>
      </w:r>
    </w:p>
    <w:p w:rsidR="004D6470" w:rsidRDefault="004D6470">
      <w:pPr>
        <w:pStyle w:val="ConsPlusNormal"/>
        <w:jc w:val="right"/>
      </w:pPr>
      <w:r>
        <w:t>С.Н.КУЗНЕЦОВ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jc w:val="right"/>
        <w:outlineLvl w:val="0"/>
      </w:pPr>
      <w:r>
        <w:t>Приложение</w:t>
      </w:r>
    </w:p>
    <w:p w:rsidR="004D6470" w:rsidRDefault="004D6470">
      <w:pPr>
        <w:pStyle w:val="ConsPlusNormal"/>
        <w:jc w:val="right"/>
      </w:pPr>
      <w:r>
        <w:t>к постановлению администрации</w:t>
      </w:r>
    </w:p>
    <w:p w:rsidR="004D6470" w:rsidRDefault="004D6470">
      <w:pPr>
        <w:pStyle w:val="ConsPlusNormal"/>
        <w:jc w:val="right"/>
      </w:pPr>
      <w:r>
        <w:t>города Новокузнецка</w:t>
      </w:r>
    </w:p>
    <w:p w:rsidR="004D6470" w:rsidRDefault="004D6470">
      <w:pPr>
        <w:pStyle w:val="ConsPlusNormal"/>
        <w:jc w:val="right"/>
      </w:pPr>
      <w:r>
        <w:t>от 29.12.2020 N 235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</w:pPr>
      <w:bookmarkStart w:id="0" w:name="P31"/>
      <w:bookmarkEnd w:id="0"/>
      <w:r>
        <w:t>ПОРЯДОК</w:t>
      </w:r>
    </w:p>
    <w:p w:rsidR="004D6470" w:rsidRDefault="004D6470">
      <w:pPr>
        <w:pStyle w:val="ConsPlusTitle"/>
        <w:jc w:val="center"/>
      </w:pPr>
      <w:r>
        <w:t xml:space="preserve">ФОРМИРОВАНИЯ ИНФОРМАЦИИ О </w:t>
      </w:r>
      <w:proofErr w:type="gramStart"/>
      <w:r>
        <w:t>НОРМАТИВНЫХ</w:t>
      </w:r>
      <w:proofErr w:type="gramEnd"/>
      <w:r>
        <w:t>, ЦЕЛЕВЫХ И ФИСКАЛЬНЫХ</w:t>
      </w:r>
    </w:p>
    <w:p w:rsidR="004D6470" w:rsidRDefault="004D6470">
      <w:pPr>
        <w:pStyle w:val="ConsPlusTitle"/>
        <w:jc w:val="center"/>
      </w:pPr>
      <w:r>
        <w:t xml:space="preserve">ХАРАКТЕРИСТИКАХ НАЛОГОВЫХ РАСХОДОВ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4D6470" w:rsidRDefault="004D6470">
      <w:pPr>
        <w:pStyle w:val="ConsPlusTitle"/>
        <w:jc w:val="center"/>
      </w:pPr>
      <w:r>
        <w:t>ОКРУГА, ПЕРЕЧНЯ НАЛОГОВЫХ РАСХОДОВ НОВОКУЗНЕЦКОГО ГОРОДСКОГО</w:t>
      </w:r>
    </w:p>
    <w:p w:rsidR="004D6470" w:rsidRDefault="004D6470">
      <w:pPr>
        <w:pStyle w:val="ConsPlusTitle"/>
        <w:jc w:val="center"/>
      </w:pPr>
      <w:r>
        <w:t>ОКРУГА И ОЦЕНКИ НАЛОГОВЫХ РАСХОДОВ НОВОКУЗНЕЦКОГО ГОРОДСКОГО</w:t>
      </w:r>
    </w:p>
    <w:p w:rsidR="004D6470" w:rsidRDefault="004D6470">
      <w:pPr>
        <w:pStyle w:val="ConsPlusTitle"/>
        <w:jc w:val="center"/>
      </w:pPr>
      <w:r>
        <w:t>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  <w:outlineLvl w:val="1"/>
      </w:pPr>
      <w:r>
        <w:t>1. Общие положения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 и </w:t>
      </w:r>
      <w:r>
        <w:lastRenderedPageBreak/>
        <w:t>определяет правила формирования информации о нормативных, целевых и фискальных характеристиках налоговых расходов Новокузнецкого городского округа (далее - налоговые расходы городского округа), перечня налоговых расходов Новокузнецкого городского округа (далее - перечень налоговых</w:t>
      </w:r>
      <w:proofErr w:type="gramEnd"/>
      <w:r>
        <w:t xml:space="preserve"> расходов) и оценки налоговых расходов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1.2. В целях настоящего Порядка используются следующие понятия: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- "куратор налогового расхода Новокузнецкого городского округа" (далее также - куратор налогового расхода) - орган администрации города Новокузнецка (далее - администрация города), ответственный в соответствии с полномочиями, установленными муниципальным нормативным правовым актом Новокузнецкого городского округа (далее также - городской округ),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</w:t>
      </w:r>
      <w:proofErr w:type="gramEnd"/>
      <w:r>
        <w:t xml:space="preserve">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 xml:space="preserve">- "нормативные характеристики налоговых расходов Новокузнецкого городского округа" - сведения о положениях муниципальных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47" w:history="1">
        <w:r>
          <w:rPr>
            <w:color w:val="0000FF"/>
          </w:rPr>
          <w:t>перечню</w:t>
        </w:r>
      </w:hyperlink>
      <w:r>
        <w:t xml:space="preserve"> согласно приложению N 1 к настоящему Порядку.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r>
        <w:t>Иные понятия используются в настоящем Порядке в значениях, установленных общими требованиями.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1.3. Налоговые расходы городского округа, которые соответствуют целям социально-экономической политики городского округа, не отнесенным к муниципальным программам городского округа, относятся к </w:t>
      </w:r>
      <w:proofErr w:type="spellStart"/>
      <w:r>
        <w:t>непрограммным</w:t>
      </w:r>
      <w:proofErr w:type="spellEnd"/>
      <w:r>
        <w:t xml:space="preserve"> налоговым расходам.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1.4. Управление экономического развития и инвестиций администрации города Новокузнецка (далее - уполномоченный орган) является уполномоченным органом администрации города, ответственным </w:t>
      </w:r>
      <w:proofErr w:type="gramStart"/>
      <w:r>
        <w:t>за</w:t>
      </w:r>
      <w:proofErr w:type="gramEnd"/>
      <w:r>
        <w:t>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1) формирование перечня налоговых расходов;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2) сбор и формирование информации о нормативных, целевых и фискальных характеристиках налоговых расходов городского округа, необходимой для проведения их оценки, в том числе формирование оценки объемов налоговых расходов городского округа за отчетный финансовый год, а также оценки объемов налоговых расходов городского округа на текущий финансовый год, очередной финансовый год и плановый период;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r>
        <w:t>3) обобщение результатов оценки эффективности налоговых расходов городского округа, проводимой кураторами налоговых расходов.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1.5. Результаты оценки налоговых расходов учитываются при формировании основных направлений бюджетной и налоговой политики Новокузнецкого городского округа на очередной финансовый год и на плановый период, а также при проведении </w:t>
      </w:r>
      <w:proofErr w:type="gramStart"/>
      <w:r>
        <w:t>оценки эффективности реализации муниципальных программ городского округа</w:t>
      </w:r>
      <w:proofErr w:type="gramEnd"/>
      <w:r>
        <w:t>.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  <w:outlineLvl w:val="1"/>
      </w:pPr>
      <w:r>
        <w:t xml:space="preserve">2. Правила формирования информации о </w:t>
      </w:r>
      <w:proofErr w:type="gramStart"/>
      <w:r>
        <w:t>нормативных</w:t>
      </w:r>
      <w:proofErr w:type="gramEnd"/>
      <w:r>
        <w:t>, целевых</w:t>
      </w:r>
    </w:p>
    <w:p w:rsidR="004D6470" w:rsidRDefault="004D6470">
      <w:pPr>
        <w:pStyle w:val="ConsPlusTitle"/>
        <w:jc w:val="center"/>
      </w:pPr>
      <w:r>
        <w:t xml:space="preserve">и фискальных характеристиках налоговых расходов </w:t>
      </w:r>
      <w:proofErr w:type="gramStart"/>
      <w:r>
        <w:t>городского</w:t>
      </w:r>
      <w:proofErr w:type="gramEnd"/>
    </w:p>
    <w:p w:rsidR="004D6470" w:rsidRDefault="004D6470">
      <w:pPr>
        <w:pStyle w:val="ConsPlusTitle"/>
        <w:jc w:val="center"/>
      </w:pPr>
      <w:r>
        <w:t>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  <w:r>
        <w:t xml:space="preserve">2.1. Информация о нормативных, целевых и фискальных характеристиках налоговых расходов городского округа формируется уполномоченным органом в отношении льгот, включенных в перечень налоговых расходов на очередной финансовый год и плановый период, </w:t>
      </w:r>
      <w:r>
        <w:lastRenderedPageBreak/>
        <w:t>размещенный на официальном сайте администрации города Новокузнецка в информационно-телекоммуникационной сети Интернет (далее - официальный сайт).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2.2. Формирование информации о налоговых расходах городского округа осуществляется уполномоченным органом в электронном виде (в формате электронной таблицы) в разрезе показателей, включенных в </w:t>
      </w:r>
      <w:hyperlink w:anchor="P147" w:history="1">
        <w:r>
          <w:rPr>
            <w:color w:val="0000FF"/>
          </w:rPr>
          <w:t>перечень</w:t>
        </w:r>
      </w:hyperlink>
      <w:r>
        <w:t xml:space="preserve"> показателей для проведения оценки налоговых расходов городского округа (далее - перечень показателей) согласно приложению N 1 к настоящему Порядку. Формат электронной таблицы доводится уполномоченным органом до кураторов налоговых расходов, финансового управления города Новокузнецка (по согласованию) в течение десяти рабочих дней с даты размещения перечня налоговых расходов на официальном сайте.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2.3. В целях сбора и учета информации о целевых и фискальных характеристиках налоговых расходов городского округа кураторы налоговых расходов представляют в электронном виде в уполномоченный орган информацию по </w:t>
      </w:r>
      <w:hyperlink w:anchor="P195" w:history="1">
        <w:r>
          <w:rPr>
            <w:color w:val="0000FF"/>
          </w:rPr>
          <w:t>пунктам 2.7</w:t>
        </w:r>
      </w:hyperlink>
      <w:r>
        <w:t xml:space="preserve"> - </w:t>
      </w:r>
      <w:hyperlink w:anchor="P207" w:history="1">
        <w:r>
          <w:rPr>
            <w:color w:val="0000FF"/>
          </w:rPr>
          <w:t>2.11</w:t>
        </w:r>
      </w:hyperlink>
      <w:r>
        <w:t xml:space="preserve">, </w:t>
      </w:r>
      <w:hyperlink w:anchor="P214" w:history="1">
        <w:r>
          <w:rPr>
            <w:color w:val="0000FF"/>
          </w:rPr>
          <w:t>3.2</w:t>
        </w:r>
      </w:hyperlink>
      <w:r>
        <w:t xml:space="preserve"> и </w:t>
      </w:r>
      <w:hyperlink w:anchor="P226" w:history="1">
        <w:r>
          <w:rPr>
            <w:color w:val="0000FF"/>
          </w:rPr>
          <w:t>3.6</w:t>
        </w:r>
      </w:hyperlink>
      <w:r>
        <w:t xml:space="preserve"> перечня показателей ежегодно, до 1 июня. В случае внесения изменений в целевые и фискальные характеристики налоговых расходов городского округа указанная информация уточняется кураторами налоговых расходов до 1 сентября.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2.4. В целях сбора и учета информации о фискальных характеристиках налоговых расходов городского округа территориальные органы федерального органа исполнительной власти, уполномоченного по контролю и надзору в области налогов и сборов (далее - налоговые органы) (по согласованию), представляют в электронном виде в уполномоченный орган: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- предварительную информацию по </w:t>
      </w:r>
      <w:hyperlink w:anchor="P211" w:history="1">
        <w:r>
          <w:rPr>
            <w:color w:val="0000FF"/>
          </w:rPr>
          <w:t>пунктам 3.1</w:t>
        </w:r>
      </w:hyperlink>
      <w:r>
        <w:t xml:space="preserve">, </w:t>
      </w:r>
      <w:hyperlink w:anchor="P217" w:history="1">
        <w:r>
          <w:rPr>
            <w:color w:val="0000FF"/>
          </w:rPr>
          <w:t>3.3</w:t>
        </w:r>
      </w:hyperlink>
      <w:r>
        <w:t xml:space="preserve"> - </w:t>
      </w:r>
      <w:hyperlink w:anchor="P223" w:history="1">
        <w:r>
          <w:rPr>
            <w:color w:val="0000FF"/>
          </w:rPr>
          <w:t>3.5</w:t>
        </w:r>
      </w:hyperlink>
      <w:r>
        <w:t xml:space="preserve"> перечня показателей - ежегодно, до 25 мая;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- уточненную информацию по </w:t>
      </w:r>
      <w:hyperlink w:anchor="P211" w:history="1">
        <w:r>
          <w:rPr>
            <w:color w:val="0000FF"/>
          </w:rPr>
          <w:t>пунктам 3.1</w:t>
        </w:r>
      </w:hyperlink>
      <w:r>
        <w:t xml:space="preserve">, </w:t>
      </w:r>
      <w:hyperlink w:anchor="P217" w:history="1">
        <w:r>
          <w:rPr>
            <w:color w:val="0000FF"/>
          </w:rPr>
          <w:t>3.3</w:t>
        </w:r>
      </w:hyperlink>
      <w:r>
        <w:t xml:space="preserve"> - </w:t>
      </w:r>
      <w:hyperlink w:anchor="P223" w:history="1">
        <w:r>
          <w:rPr>
            <w:color w:val="0000FF"/>
          </w:rPr>
          <w:t>3.5</w:t>
        </w:r>
      </w:hyperlink>
      <w:r>
        <w:t xml:space="preserve"> перечня показателей - ежегодно, до 15 августа.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2.5. Уполномоченный орган направляет кураторам налоговых расходов информацию по </w:t>
      </w:r>
      <w:hyperlink w:anchor="P211" w:history="1">
        <w:r>
          <w:rPr>
            <w:color w:val="0000FF"/>
          </w:rPr>
          <w:t>пунктам 3.1</w:t>
        </w:r>
      </w:hyperlink>
      <w:r>
        <w:t xml:space="preserve"> и </w:t>
      </w:r>
      <w:hyperlink w:anchor="P217" w:history="1">
        <w:r>
          <w:rPr>
            <w:color w:val="0000FF"/>
          </w:rPr>
          <w:t>3.3</w:t>
        </w:r>
      </w:hyperlink>
      <w:r>
        <w:t xml:space="preserve"> - </w:t>
      </w:r>
      <w:hyperlink w:anchor="P223" w:history="1">
        <w:r>
          <w:rPr>
            <w:color w:val="0000FF"/>
          </w:rPr>
          <w:t>3.5</w:t>
        </w:r>
      </w:hyperlink>
      <w:r>
        <w:t xml:space="preserve"> перечня показателей ежегодно, до 15 ноября.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2.6. Уполномоченный орган ежегодно, до 1 октября, размещает информацию о нормативных, целевых и фискальных характеристиках налоговых расходов городского округа, включенных в перечень налоговых расходов, на официальном сайте.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  <w:outlineLvl w:val="1"/>
      </w:pPr>
      <w:r>
        <w:t>3. Порядок формирования перечня налоговых расходов</w:t>
      </w:r>
    </w:p>
    <w:p w:rsidR="004D6470" w:rsidRDefault="004D6470">
      <w:pPr>
        <w:pStyle w:val="ConsPlusTitle"/>
        <w:jc w:val="center"/>
      </w:pPr>
      <w:r>
        <w:t>городского 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  <w:r>
        <w:t>3.1. Перечень налоговых расходов формируется на очередной финансовый год, первый и второй годы планового периода.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3.2. Отнесение налоговых расходов городского округа к муниципальным программам осуществляется исходя из целей муниципальных программ, структурных элементов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3.3. Уполномоченный орган в срок до 1 августа текущего года </w:t>
      </w:r>
      <w:proofErr w:type="gramStart"/>
      <w:r>
        <w:t>формирует проект перечня налоговых расходов и направляет</w:t>
      </w:r>
      <w:proofErr w:type="gramEnd"/>
      <w:r>
        <w:t xml:space="preserve"> его в органы администрации города, в том числе являющиеся исполнителями муниципальных программ городского округа, которые предлагается определить в качестве кураторов налоговых расходов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bookmarkStart w:id="2" w:name="P71"/>
      <w:bookmarkEnd w:id="2"/>
      <w:r>
        <w:t>3.4. Органы администрации города, указанные в пункте 3.3 настоящего Порядка, в срок до 20 августа текущего года: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1) рассматривают проект перечня налоговых расходов на предмет предлагаемого </w:t>
      </w:r>
      <w:r>
        <w:lastRenderedPageBreak/>
        <w:t>распределения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и определения кураторов налоговых расходов;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2) определяют в соответствии с общими требованиями целевую категорию соответствующего налогового расхода, исходя из характера цели налогового расхода, а также категории плательщиков, воспользовавшихся льготой;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3) подготавливают, при наличии, замечания и предложения по уточнению проекта перечня налоговых расходов. 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4) направляют, при наличии, замечания и предложения по уточнению проекта перечня налоговых расходов в уполномоченный орган.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В случае если замечания и предложения по уточнению проекта перечня налоговых расходов не направлены в уполномоченный орган в течение срока, указанного в </w:t>
      </w:r>
      <w:hyperlink w:anchor="P71" w:history="1">
        <w:r>
          <w:rPr>
            <w:color w:val="0000FF"/>
          </w:rPr>
          <w:t>абзаце первом</w:t>
        </w:r>
      </w:hyperlink>
      <w:r>
        <w:t xml:space="preserve"> настоящего пункта, проект перечня налоговых расходов считается согласованным.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проект перечня налоговых расходов считается согласованным.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r>
        <w:t>3.5. При наличии разногласий по проекту перечня налоговых расходов уполномоченный орган обеспечивает проведение согласительных совещаний с соответствующими органами администрации города в срок до 1 сентября текущего года.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3.6. Проект перечня налоговых расходов, согласованный органами администрации города, указанными в </w:t>
      </w:r>
      <w:hyperlink w:anchor="P70" w:history="1">
        <w:r>
          <w:rPr>
            <w:color w:val="0000FF"/>
          </w:rPr>
          <w:t>пункте 3.3</w:t>
        </w:r>
      </w:hyperlink>
      <w:r>
        <w:t xml:space="preserve"> настоящего Порядка, в срок до 1 октября текущего года подлежит утверждению распоряжением администрации города и размещению на официальном сайте.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Подготовку проекта распоряжения администрации города об утверждении перечня налоговых расходов и размещение данного распоряжения после его издания на официальном сайте осуществляет уполномоченный орган.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случае внесения в текущем году изменений в перечень муниципальных программ городского округа, структурные элементы муниципальных программ городского округа и (или) в случае изменения полномочий органов администрации города, определенных кураторами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десяти рабочих дней со дня внесения соответствующих изменений направляют в уполномоченный</w:t>
      </w:r>
      <w:proofErr w:type="gramEnd"/>
      <w:r>
        <w:t xml:space="preserve"> орган информацию для уточнения перечня налоговых расходов.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Уполномоченный орган в течение десяти рабочих дней осуществляет рассмотрение соответствующей информации и подготовку проекта распоряжения администрации города о внесении изменений в перечень налоговых расходов.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Уполномоченный орган в течение трех рабочих дней со дня издания распоряжения о внесении изменений в перечень налоговых расходов размещает данные изменения на официальном сайте.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lastRenderedPageBreak/>
        <w:t>3.8. Перечень налоговых расходов включает в себя следующие сведения: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1) наименование налогового расхода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2) нормативные характеристики налогового расхода городского округа по перечню показателей;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3) целевые характеристики налогового расхода городского округа по перечню показателей;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4) наименования муниципальных программ городского округа, на достижение целей которых влияет предоставление льгот;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5) наименования кураторов налоговых расходов.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Перечень налоговых расходов может включать в себя и иные сведения.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  <w:outlineLvl w:val="1"/>
      </w:pPr>
      <w:r>
        <w:t>4. Порядок оценки налоговых расходов городского 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  <w:r>
        <w:t>4.1. Оценка эффективности налоговых расходов городского округа включает: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1) оценку целесообразности налоговых расходов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2) оценку результативности налоговых расходов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bookmarkStart w:id="3" w:name="P97"/>
      <w:bookmarkEnd w:id="3"/>
      <w:r>
        <w:t>4.2. Критериями целесообразности налоговых расходов городского округа являются: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1) соответствие налоговых расходов городского округа целям муниципальных программ городского округа, структурных элементов муниципальных программ городского округа или целям социально-экономической политики городского округа, не относящимся к муниципальным программам городского округа;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востребованность</w:t>
      </w:r>
      <w:proofErr w:type="spellEnd"/>
      <w:r>
        <w:t xml:space="preserve">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При необходимости кураторами налоговых расходов городского округа могут быть установлены иные критерии целесообразности предоставления льгот для плательщиков.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В случае если льгота действует менее пяти лет, то оценка ее </w:t>
      </w:r>
      <w:proofErr w:type="spellStart"/>
      <w:r>
        <w:t>востребованности</w:t>
      </w:r>
      <w:proofErr w:type="spellEnd"/>
      <w:r>
        <w:t xml:space="preserve"> проводится за фактический и прогнозный периоды действия льготы, сумма которых составляет пять лет.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4.3. В случае несоответствия налоговых расходов хотя бы одному из критериев, установленных в </w:t>
      </w:r>
      <w:hyperlink w:anchor="P97" w:history="1">
        <w:r>
          <w:rPr>
            <w:color w:val="0000FF"/>
          </w:rPr>
          <w:t>пункте 4.2</w:t>
        </w:r>
      </w:hyperlink>
      <w:r>
        <w:t xml:space="preserve">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4.4. В случае </w:t>
      </w:r>
      <w:proofErr w:type="spellStart"/>
      <w:r>
        <w:t>невостребованности</w:t>
      </w:r>
      <w:proofErr w:type="spellEnd"/>
      <w:r>
        <w:t xml:space="preserve"> льготы в течение пяти лет, предшествующих году, за который проводится оценка налоговых расходов городского округа, а также в случае отмены льготы на момент оценки налоговых расходов городского округа данная оценка не проводится.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4.5. В качестве критерия результативности налогового расхода городского округа определяется как минимум один показатель (индикатор)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 </w:t>
      </w:r>
      <w:proofErr w:type="gramStart"/>
      <w:r>
        <w:t xml:space="preserve">Оценке подлежит вклад предусмотренных для плательщиков льгот в изменение значения показателя (индикатора) достижения цели муниципальной программы городского округа и (или) </w:t>
      </w:r>
      <w:r>
        <w:lastRenderedPageBreak/>
        <w:t>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r>
        <w:t>4.6. Оценка результативности налоговых расходов городского округа включает оценку бюджетной эффективности налоговых расходов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</w:t>
      </w:r>
      <w:proofErr w:type="gramStart"/>
      <w:r>
        <w:t>применения альтернативных механизмов достижения цели муниципальной программы городского округа</w:t>
      </w:r>
      <w:proofErr w:type="gramEnd"/>
      <w:r>
        <w:t xml:space="preserve">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Указанный сравнительный анализ включает сравнение объемов расходов бюджета городского округа в случае применения альтернативных механизмов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</w:t>
      </w:r>
      <w:proofErr w:type="gramEnd"/>
      <w:r>
        <w:t xml:space="preserve"> программам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В качестве альтернативных </w:t>
      </w:r>
      <w:proofErr w:type="gramStart"/>
      <w:r>
        <w:t>механизмов достижения цели муниципальной программы городского округа</w:t>
      </w:r>
      <w:proofErr w:type="gramEnd"/>
      <w:r>
        <w:t xml:space="preserve"> и (или) целей социально-экономического развития городского округа, не относящихся к муниципальным программам городского округа, могут учитываться в том числе: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1) 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2) предоставление муниципальных гарантий по обязательствам плательщиков, имеющих право на льготы;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4.7. В целях проведения оценки налоговых расходов городского округа: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1) уполномоченный орган ежегодно, до 1 марта текущего года, направляет в налоговые органы (по согласованию) сведения о категориях плательщиков с указанием обуславливающих соответствующие налоговые расходы городского округа муниципальных правовых актов городского округа, в том числе действовавших в отчетном году и в году, предшествующем отчетному году, и иной информации по перечню показателей;</w:t>
      </w:r>
      <w:proofErr w:type="gramEnd"/>
    </w:p>
    <w:p w:rsidR="004D6470" w:rsidRDefault="004D6470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2) налоговые органы (по согласованию) ежегодно, до 1 апреля текущего года, предоставляют в уполномоченный орган сведения по каждому налоговому расходу городского округа за год, предшествующий отчетному году, а также уточненные данные за предшествующий ему шестилетний период с учетом информации по налоговым декларациям по состоянию на момент предоставления информации, содержащие: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- сведения о количестве плательщиков, воспользовавшихся льготами;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- сведения о суммах выпадающих доходов бюджета городского округа по каждому налоговому расходу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lastRenderedPageBreak/>
        <w:t>- сведения об объемах налогов, задекларированных для уплаты плательщиками в бюджет городского округа по каждому налоговому расходу городского округа, в отношении стимулирующих налоговых расходов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3) уполномоченный орган доводит сведения, полученные от налоговых органов (по согласованию) на основании </w:t>
      </w:r>
      <w:hyperlink w:anchor="P114" w:history="1">
        <w:r>
          <w:rPr>
            <w:color w:val="0000FF"/>
          </w:rPr>
          <w:t>подпункта 2</w:t>
        </w:r>
      </w:hyperlink>
      <w:r>
        <w:t xml:space="preserve"> настоящего пункта, до кураторов налоговых расходов в течение десяти дней со дня получения этих сведений;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4) куратор налогового расхода ежегодно, до 15 июня текущего года, представляет в уполномоченный орган результаты оценки эффективности налоговых расходов за год, предшествующий отчетному году, проведенной в соответствии с настоящим Порядком.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По результатам оценки налоговых расходов городского округа куратором налоговых расходов делается общий вывод об эффективности (неэффективности) налоговых расходов, а также формулируются предложения по сохранению (отмене, изменению) налоговых расходов городского округа.</w:t>
      </w:r>
    </w:p>
    <w:p w:rsidR="004D6470" w:rsidRDefault="004D6470">
      <w:pPr>
        <w:pStyle w:val="ConsPlusNormal"/>
        <w:spacing w:before="220"/>
        <w:ind w:firstLine="540"/>
        <w:jc w:val="both"/>
      </w:pPr>
      <w:hyperlink w:anchor="P240" w:history="1">
        <w:r>
          <w:rPr>
            <w:color w:val="0000FF"/>
          </w:rPr>
          <w:t>Результаты</w:t>
        </w:r>
      </w:hyperlink>
      <w:r>
        <w:t xml:space="preserve"> оценки эффективности налоговых расходов городского округа оформляются куратором налоговых расходов в соответствии с приложением N 2 к настоящему Порядку.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Оценка фискальных характеристик налогового расхода в соответствии с </w:t>
      </w:r>
      <w:hyperlink w:anchor="P147" w:history="1">
        <w:r>
          <w:rPr>
            <w:color w:val="0000FF"/>
          </w:rPr>
          <w:t>приложением N 1</w:t>
        </w:r>
      </w:hyperlink>
      <w:r>
        <w:t xml:space="preserve"> к настоящему Порядку куратором налогового расхода не проводится в случае отсутствия необходимых данных, предоставляемых налоговыми органами;</w:t>
      </w:r>
    </w:p>
    <w:p w:rsidR="004D6470" w:rsidRDefault="004D6470">
      <w:pPr>
        <w:pStyle w:val="ConsPlusNormal"/>
        <w:spacing w:before="220"/>
        <w:ind w:firstLine="540"/>
        <w:jc w:val="both"/>
      </w:pPr>
      <w:proofErr w:type="gramStart"/>
      <w:r>
        <w:t>5) уполномоченный орган с участием финансового управления города Новокузнецка (по согласованию) ежегодно, до 1 июля текущего года, обобщает результаты оценки эффективности налоговых расходов городского округа, представленные кураторами налоговых расходов, формирует сводный отчет об оценке налоговых расходов городского округа (далее - сводный отчет) и представляет его на рассмотрение рабочей группы по подготовке предложений по оптимизации налоговых льгот (пониженных налоговых ставок), установленных нормативными</w:t>
      </w:r>
      <w:proofErr w:type="gramEnd"/>
      <w:r>
        <w:t xml:space="preserve"> правовыми актами Новокузнецкого городского округа (далее - рабочая группа). Рабочая группа </w:t>
      </w:r>
      <w:proofErr w:type="gramStart"/>
      <w:r>
        <w:t>создается и состав ее утверждается</w:t>
      </w:r>
      <w:proofErr w:type="gramEnd"/>
      <w:r>
        <w:t xml:space="preserve"> распоряжением администрации города.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Сводный отчет включает в себя: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- обобщенные результаты оценки налоговых расходов за год, предшествующий отчетному году;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- сведения о суммах выпадающих доходов бюджета городского округа по каждому налоговому расходу городского округа за год, предшествующий отчетному году;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- 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городского округа;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6) рабочая группа в течение пятнадцати рабочих дней со дня поступления сводного отчета рассматривает его, </w:t>
      </w:r>
      <w:proofErr w:type="gramStart"/>
      <w:r>
        <w:t>согласовывает и направляет</w:t>
      </w:r>
      <w:proofErr w:type="gramEnd"/>
      <w:r>
        <w:t xml:space="preserve"> в уполномоченный орган;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7) в течение пяти рабочих дней после получения согласованного рабочей группой сводного отчета уполномоченный орган </w:t>
      </w:r>
      <w:proofErr w:type="gramStart"/>
      <w:r>
        <w:t>направляет его Главе города Новокузнецка для подписания и после подписания размещает</w:t>
      </w:r>
      <w:proofErr w:type="gramEnd"/>
      <w:r>
        <w:t xml:space="preserve"> сводный отчет на официальном сайте;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>8) уполномоченный орган ежегодно, в срок до 20 августа текущего года, направляет сводный отчет в Министерство финансов Кузбасса;</w:t>
      </w:r>
    </w:p>
    <w:p w:rsidR="004D6470" w:rsidRDefault="004D6470">
      <w:pPr>
        <w:pStyle w:val="ConsPlusNormal"/>
        <w:spacing w:before="220"/>
        <w:ind w:firstLine="540"/>
        <w:jc w:val="both"/>
      </w:pPr>
      <w:r>
        <w:t xml:space="preserve">9) уполномоченный орган по результатам оценки налоговых расходов в срок до 1 октября </w:t>
      </w:r>
      <w:r>
        <w:lastRenderedPageBreak/>
        <w:t>текущего года направляет, при необходимости, в Новокузнецкий городской Совет народных депутатов предложения о принятии решения об отмене льготы, признанной неэффективной, либо решения, уточняющего основания предоставления льготы, с приложением проекта соответствующего решения.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jc w:val="right"/>
      </w:pPr>
      <w:r>
        <w:t>Заместитель Главы города</w:t>
      </w:r>
    </w:p>
    <w:p w:rsidR="004D6470" w:rsidRDefault="004D6470">
      <w:pPr>
        <w:pStyle w:val="ConsPlusNormal"/>
        <w:jc w:val="right"/>
      </w:pPr>
      <w:r>
        <w:t>по экономическим вопросам</w:t>
      </w:r>
    </w:p>
    <w:p w:rsidR="004D6470" w:rsidRDefault="004D6470">
      <w:pPr>
        <w:pStyle w:val="ConsPlusNormal"/>
        <w:jc w:val="right"/>
      </w:pPr>
      <w:r>
        <w:t>И.С.ПРОШУНИНА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jc w:val="right"/>
        <w:outlineLvl w:val="1"/>
      </w:pPr>
      <w:r>
        <w:t>Приложение N 1</w:t>
      </w:r>
    </w:p>
    <w:p w:rsidR="004D6470" w:rsidRDefault="004D6470">
      <w:pPr>
        <w:pStyle w:val="ConsPlusNormal"/>
        <w:jc w:val="right"/>
      </w:pPr>
      <w:r>
        <w:t xml:space="preserve">к Порядку формирования перечня </w:t>
      </w:r>
      <w:proofErr w:type="gramStart"/>
      <w:r>
        <w:t>налоговых</w:t>
      </w:r>
      <w:proofErr w:type="gramEnd"/>
    </w:p>
    <w:p w:rsidR="004D6470" w:rsidRDefault="004D6470">
      <w:pPr>
        <w:pStyle w:val="ConsPlusNormal"/>
        <w:jc w:val="right"/>
      </w:pPr>
      <w:r>
        <w:t>расходов Новокузнецкого городского</w:t>
      </w:r>
    </w:p>
    <w:p w:rsidR="004D6470" w:rsidRDefault="004D6470">
      <w:pPr>
        <w:pStyle w:val="ConsPlusNormal"/>
        <w:jc w:val="right"/>
      </w:pPr>
      <w:r>
        <w:t>округа и оценки налоговых расходов</w:t>
      </w:r>
    </w:p>
    <w:p w:rsidR="004D6470" w:rsidRDefault="004D6470">
      <w:pPr>
        <w:pStyle w:val="ConsPlusNormal"/>
        <w:jc w:val="right"/>
      </w:pPr>
      <w:r>
        <w:t>Новокузнецкого городского округа</w:t>
      </w: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Title"/>
        <w:jc w:val="center"/>
      </w:pPr>
      <w:bookmarkStart w:id="5" w:name="P147"/>
      <w:bookmarkEnd w:id="5"/>
      <w:r>
        <w:t>ПЕРЕЧЕНЬ</w:t>
      </w:r>
    </w:p>
    <w:p w:rsidR="004D6470" w:rsidRDefault="004D6470">
      <w:pPr>
        <w:pStyle w:val="ConsPlusTitle"/>
        <w:jc w:val="center"/>
      </w:pPr>
      <w:r>
        <w:t>ПОКАЗАТЕЛЕЙ ДЛЯ ПРОВЕДЕНИЯ ОЦЕНКИ НАЛОГОВЫХ РАСХОДОВ</w:t>
      </w:r>
    </w:p>
    <w:p w:rsidR="004D6470" w:rsidRDefault="004D6470">
      <w:pPr>
        <w:pStyle w:val="ConsPlusTitle"/>
        <w:jc w:val="center"/>
      </w:pPr>
      <w:r>
        <w:t>НОВОКУЗНЕЦКОГО ГОРОДСКОГО ОКРУГА</w:t>
      </w:r>
    </w:p>
    <w:p w:rsidR="004D6470" w:rsidRDefault="004D64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783"/>
        <w:gridCol w:w="2549"/>
      </w:tblGrid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4D6470">
        <w:tc>
          <w:tcPr>
            <w:tcW w:w="9069" w:type="dxa"/>
            <w:gridSpan w:val="3"/>
          </w:tcPr>
          <w:p w:rsidR="004D6470" w:rsidRDefault="004D6470">
            <w:pPr>
              <w:pStyle w:val="ConsPlusNormal"/>
              <w:jc w:val="center"/>
              <w:outlineLvl w:val="2"/>
            </w:pPr>
            <w:r>
              <w:t>1. Нормативные характеристики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Муниципальные нормативные правовые акты Новокузнецкого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Даты вступления в силу муниципальных нормативных правовых актов Новокузнецкого городского округа,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 xml:space="preserve">Период действия налоговых льгот, освобождений и иных преференций по налогам, предоставленных </w:t>
            </w:r>
            <w:r>
              <w:lastRenderedPageBreak/>
              <w:t>муниципальными нормативными правовыми актами Новокузнецкого городского округа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lastRenderedPageBreak/>
              <w:t xml:space="preserve">Уполномоченный орган; финансовое управление </w:t>
            </w:r>
            <w:r>
              <w:lastRenderedPageBreak/>
              <w:t>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lastRenderedPageBreak/>
              <w:t>1.7.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Даты вступления в силу муниципальных правовых актов Новокузнецкого городского округа,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9069" w:type="dxa"/>
            <w:gridSpan w:val="3"/>
          </w:tcPr>
          <w:p w:rsidR="004D6470" w:rsidRDefault="004D6470">
            <w:pPr>
              <w:pStyle w:val="ConsPlusNormal"/>
              <w:jc w:val="center"/>
              <w:outlineLvl w:val="2"/>
            </w:pPr>
            <w:r>
              <w:t>2. Целевые характеристики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Наименования налоговых льгот, освобождений и иных преференций по налогам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Целевая категория налоговых расходов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Цели предоставления налоговых льгот, освобождений и иных преференций плательщикам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 Новокузнецкого городского округа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Уполномоченный орган; финансовое управление города Новокузнецка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6" w:name="P195"/>
            <w:bookmarkEnd w:id="6"/>
            <w:r>
              <w:t>2.7.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 xml:space="preserve">Наименования муниципальных программ Новокузнецкого городского округа, наименования муниципальных правовых актов Новокузнецкого городского округа, определяющих цели социально-экономической политики Новокузнецкого городского округа, не относящиеся к муниципальным программам Новокузнецкого городского округа,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плательщикам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 xml:space="preserve">Наименования структурных элементов муниципальных программ Новокузнецкого городского округа,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плательщикам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lastRenderedPageBreak/>
              <w:t>2.9.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Показатели (индикаторы)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Значения показателей (индикаторов)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7" w:name="P207"/>
            <w:bookmarkEnd w:id="7"/>
            <w:r>
              <w:t>2.11.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Прогнозные (оценочные) значения показателей (индикаторов)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 на текущий финансовый год, очередной финансовый год и плановый период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9069" w:type="dxa"/>
            <w:gridSpan w:val="3"/>
          </w:tcPr>
          <w:p w:rsidR="004D6470" w:rsidRDefault="004D6470">
            <w:pPr>
              <w:pStyle w:val="ConsPlusNormal"/>
              <w:jc w:val="center"/>
              <w:outlineLvl w:val="2"/>
            </w:pPr>
            <w:r>
              <w:t>3. Фискальные характеристики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8" w:name="P211"/>
            <w:bookmarkEnd w:id="8"/>
            <w:r>
              <w:t>3.1.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Объем налоговых льгот, освобождений и иных преференций, предоставленных плательщикам налогов в соответствии с муниципальными нормативными правовыми актами Новокузнецкого городского округа за отчетный год и за год, предшествующий отчетному году (тыс. руб.)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Налоговые органы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9" w:name="P214"/>
            <w:bookmarkEnd w:id="9"/>
            <w:r>
              <w:t>3.2.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Оценка объема предоставленных налоговых льгот, освобождений и иных преференций плательщикам налогов на текущий финансовый год, очередной финансовый год и плановый период (тыс. руб.)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10" w:name="P217"/>
            <w:bookmarkEnd w:id="10"/>
            <w:r>
              <w:t>3.3.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Численность плательщиков налогов, воспользовавшихся налоговой льготой, освобождением и иной преференцией, установленных муниципальными нормативными правовыми актами Новокузнецкого городского округа (единиц)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Налоговые органы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Базовый объем налогов, исчисленный для уплаты в бюджет Новокузнецкого городского округа по видам налогов (тыс. руб.)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Налоговые органы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11" w:name="P223"/>
            <w:bookmarkEnd w:id="11"/>
            <w:r>
              <w:t>3.5.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 xml:space="preserve">Объем налогов, задекларированный для уплаты в бюджет Новокузнецкого городского округа по видам налогов (тыс. </w:t>
            </w:r>
            <w:r>
              <w:lastRenderedPageBreak/>
              <w:t>руб.)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lastRenderedPageBreak/>
              <w:t>Налоговые органы (по согласованию)</w:t>
            </w:r>
          </w:p>
        </w:tc>
      </w:tr>
      <w:tr w:rsidR="004D6470">
        <w:tc>
          <w:tcPr>
            <w:tcW w:w="737" w:type="dxa"/>
          </w:tcPr>
          <w:p w:rsidR="004D6470" w:rsidRDefault="004D6470">
            <w:pPr>
              <w:pStyle w:val="ConsPlusNormal"/>
              <w:jc w:val="both"/>
            </w:pPr>
            <w:bookmarkStart w:id="12" w:name="P226"/>
            <w:bookmarkEnd w:id="12"/>
            <w:r>
              <w:lastRenderedPageBreak/>
              <w:t>3.6.</w:t>
            </w:r>
          </w:p>
        </w:tc>
        <w:tc>
          <w:tcPr>
            <w:tcW w:w="5783" w:type="dxa"/>
          </w:tcPr>
          <w:p w:rsidR="004D6470" w:rsidRDefault="004D6470">
            <w:pPr>
              <w:pStyle w:val="ConsPlusNormal"/>
              <w:jc w:val="both"/>
            </w:pPr>
            <w:r>
              <w:t>Результат оценки эффективности налогового расхода</w:t>
            </w:r>
          </w:p>
        </w:tc>
        <w:tc>
          <w:tcPr>
            <w:tcW w:w="2549" w:type="dxa"/>
          </w:tcPr>
          <w:p w:rsidR="004D6470" w:rsidRDefault="004D6470">
            <w:pPr>
              <w:pStyle w:val="ConsPlusNormal"/>
              <w:jc w:val="both"/>
            </w:pPr>
            <w:r>
              <w:t>Куратор налогового расхода</w:t>
            </w:r>
          </w:p>
        </w:tc>
      </w:tr>
    </w:tbl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jc w:val="right"/>
        <w:outlineLvl w:val="1"/>
      </w:pPr>
      <w:r>
        <w:t>Приложение N 2</w:t>
      </w:r>
    </w:p>
    <w:p w:rsidR="004D6470" w:rsidRDefault="004D6470">
      <w:pPr>
        <w:pStyle w:val="ConsPlusNormal"/>
        <w:jc w:val="right"/>
      </w:pPr>
      <w:r>
        <w:t xml:space="preserve">к Порядку формирования перечня </w:t>
      </w:r>
      <w:proofErr w:type="gramStart"/>
      <w:r>
        <w:t>налоговых</w:t>
      </w:r>
      <w:proofErr w:type="gramEnd"/>
    </w:p>
    <w:p w:rsidR="004D6470" w:rsidRDefault="004D6470">
      <w:pPr>
        <w:pStyle w:val="ConsPlusNormal"/>
        <w:jc w:val="right"/>
      </w:pPr>
      <w:r>
        <w:t>расходов Новокузнецкого городского</w:t>
      </w:r>
    </w:p>
    <w:p w:rsidR="004D6470" w:rsidRDefault="004D6470">
      <w:pPr>
        <w:pStyle w:val="ConsPlusNormal"/>
        <w:jc w:val="right"/>
      </w:pPr>
      <w:r>
        <w:t>округа и оценки налоговых расходов</w:t>
      </w:r>
    </w:p>
    <w:p w:rsidR="004D6470" w:rsidRDefault="004D6470">
      <w:pPr>
        <w:pStyle w:val="ConsPlusNormal"/>
        <w:jc w:val="right"/>
      </w:pPr>
      <w:r>
        <w:t>Новокузнецкого городского округа</w:t>
      </w:r>
    </w:p>
    <w:p w:rsidR="004D6470" w:rsidRDefault="004D647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D647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jc w:val="center"/>
            </w:pPr>
            <w:bookmarkStart w:id="13" w:name="P240"/>
            <w:bookmarkEnd w:id="13"/>
            <w:r>
              <w:t>Результаты оценки налогового расхода Новокузнецкого городского округа</w:t>
            </w:r>
          </w:p>
          <w:p w:rsidR="004D6470" w:rsidRDefault="004D6470">
            <w:pPr>
              <w:pStyle w:val="ConsPlusNormal"/>
            </w:pP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I. Общие сведения о налоговом расходе Новокузнецкого городского округа</w:t>
            </w:r>
          </w:p>
          <w:p w:rsidR="004D6470" w:rsidRDefault="004D6470">
            <w:pPr>
              <w:pStyle w:val="ConsPlusNormal"/>
            </w:pP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1. Сведения о налоговом расходе Новокузнецкого городского округа:</w:t>
            </w: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1.1. Наименование налога, по которому предусматривается налоговый расход, установленный муниципальным нормативным правовым актом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1.2. Наименование налогового расхода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1.3. Целевая категория налогового расхода Новокузнецкого городского округа (стимулирующая; социальная; техническая):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 Целесообразность установления налогового расхода Новокузнецкого городского округа:</w:t>
            </w: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2.1. Соответствие цели налогового расхода Новокузнецкого городского округа целям муниципальной программы Новокузнецкого городского округа, ее структурных элементов и (или) целям социально-экономической политики Новокузнецкого городского округа, не относящимся к муниципальным программам Новокузнецкого городского округа (да/нет):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2.2. Сведения о муниципальной программе Новокузнецкого городского округа, целям которой соответствует цель налогового расхода Новокузнецкого городского округа:</w:t>
            </w: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2.2.1. Наименование муниципальной программы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2.2.2. Муниципальный нормативный правовой акт Новокузнецкого городского округа, которым утверждена муниципальная программа Новокузнецкого городского округа (дата принятия, номер, наименование):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lastRenderedPageBreak/>
              <w:t>2.2.3. Структурные единицы муниципальной программы (подпрограмма)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2.2.4. Цель муниципальной программы Новокузнецкого городского округа (ее структурных элементов), которой соответствует цель налогового расхода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2.3. Сведения о цели социально-экономической политики Новокузнецкого городского округа, не относящейся к целям муниципальных программ Новокузнецкого городского округа, которой соответствует цель налогового расхода Новокузнецкого городского округа:</w:t>
            </w:r>
          </w:p>
          <w:p w:rsidR="004D6470" w:rsidRDefault="004D6470">
            <w:pPr>
              <w:pStyle w:val="ConsPlusNormal"/>
              <w:ind w:firstLine="283"/>
              <w:jc w:val="both"/>
            </w:pPr>
            <w:r>
              <w:t>2.3.1. Цель социально-экономической политики Новокузнецкого городского округа: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2.3.2. Муниципальный правовой акт Новокузнецкого городского округа, которым определена цель социально-экономической политики Новокузнецкого городского округа (дата принятия, номер, наименование):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2.3.3. Структурные единицы муниципального правового акта Новокузнецкого городского округа, которым определена цель социально-экономической политики Новокузнецкого городского округа (например, раздел, подраздел, пункт):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 xml:space="preserve">2.4. </w:t>
            </w: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предоставленной льготы в Новокузнецком городском округе (строка 2.4.1 / строка 2.4.2):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2.4.1. Численность плательщиков, воспользовавшихся правом на льготу, в Новокузнецком городском округе: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2.4.2. Общая численность плательщиков городского округа за 5-летний период (или количество плательщиков, потенциально имеющих право на получение льготы) в Новокузнецком городском округе:</w:t>
            </w: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II. Оценка бюджетной эффективности налогового расхода Новокузнецкого городского округа</w:t>
            </w:r>
          </w:p>
        </w:tc>
      </w:tr>
    </w:tbl>
    <w:p w:rsidR="004D6470" w:rsidRDefault="004D64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216"/>
        <w:gridCol w:w="1303"/>
        <w:gridCol w:w="1927"/>
      </w:tblGrid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  <w:jc w:val="center"/>
            </w:pPr>
            <w:r>
              <w:t>Налоговый расход</w:t>
            </w:r>
          </w:p>
        </w:tc>
        <w:tc>
          <w:tcPr>
            <w:tcW w:w="1927" w:type="dxa"/>
          </w:tcPr>
          <w:p w:rsidR="004D6470" w:rsidRDefault="004D6470">
            <w:pPr>
              <w:pStyle w:val="ConsPlusNormal"/>
              <w:jc w:val="center"/>
            </w:pPr>
            <w:r>
              <w:t>Расход в случае применения альтернативного механизма</w:t>
            </w: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Значение показателя (индикатора) достижения цели муниципальной программы Новокузнецкого городского округа и (или) цели социально-экономической политики Новокузнецкого городского округа, не относящейся к целям муниципальных программ Новокузнецкого городского округа: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За предшествующий год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За отчетный год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Прирост значения показателя (индикатора) (строка 1.2 - строка 1.1)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Объем муниципальной поддержки (расходы бюджета Новокузнецкого городского округа)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>Отношение прироста показателя (индикатора) к объему муниципальной поддержки (строка 2 / строка 3)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  <w:tr w:rsidR="004D6470">
        <w:tc>
          <w:tcPr>
            <w:tcW w:w="623" w:type="dxa"/>
          </w:tcPr>
          <w:p w:rsidR="004D6470" w:rsidRDefault="004D647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:rsidR="004D6470" w:rsidRDefault="004D6470">
            <w:pPr>
              <w:pStyle w:val="ConsPlusNormal"/>
              <w:jc w:val="both"/>
            </w:pPr>
            <w:r>
              <w:t xml:space="preserve">Заключение по сравнительному анализу результативности предоставления льгот и результативности </w:t>
            </w:r>
            <w:proofErr w:type="gramStart"/>
            <w:r>
              <w:t>применения альтернативных механизмов достижения цели муниципальной программы Новокузнецкого городского округа</w:t>
            </w:r>
            <w:proofErr w:type="gramEnd"/>
            <w:r>
              <w:t xml:space="preserve"> и (или) цели социально-экономической политики Новокузнецкого городского округа, не относящейся к целям муниципальных программ Новокузнецкого городского округа</w:t>
            </w:r>
          </w:p>
        </w:tc>
        <w:tc>
          <w:tcPr>
            <w:tcW w:w="1303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7" w:type="dxa"/>
          </w:tcPr>
          <w:p w:rsidR="004D6470" w:rsidRDefault="004D6470">
            <w:pPr>
              <w:pStyle w:val="ConsPlusNormal"/>
            </w:pPr>
          </w:p>
        </w:tc>
      </w:tr>
    </w:tbl>
    <w:p w:rsidR="004D6470" w:rsidRDefault="004D6470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28"/>
        <w:gridCol w:w="1701"/>
        <w:gridCol w:w="1644"/>
        <w:gridCol w:w="2153"/>
      </w:tblGrid>
      <w:tr w:rsidR="004D647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6470" w:rsidRDefault="004D6470">
            <w:pPr>
              <w:pStyle w:val="ConsPlusNormal"/>
              <w:ind w:firstLine="283"/>
              <w:jc w:val="both"/>
            </w:pPr>
            <w:r>
              <w:t>III. Результат оценки эффективности налогового расхода Новокузнецкого городского округа</w:t>
            </w:r>
          </w:p>
        </w:tc>
      </w:tr>
      <w:tr w:rsidR="004D6470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4D6470" w:rsidRDefault="004D6470">
            <w:pPr>
              <w:pStyle w:val="ConsPlusNormal"/>
            </w:pPr>
          </w:p>
        </w:tc>
      </w:tr>
      <w:tr w:rsidR="004D64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44" w:type="dxa"/>
          </w:tcPr>
          <w:p w:rsidR="004D6470" w:rsidRDefault="004D6470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1928" w:type="dxa"/>
          </w:tcPr>
          <w:p w:rsidR="004D6470" w:rsidRDefault="004D6470">
            <w:pPr>
              <w:pStyle w:val="ConsPlusNormal"/>
              <w:jc w:val="center"/>
            </w:pPr>
            <w:r>
              <w:t>Целевая категория плательщиков налогов, для которых предусмотрены налоговые расходы</w:t>
            </w:r>
          </w:p>
        </w:tc>
        <w:tc>
          <w:tcPr>
            <w:tcW w:w="1701" w:type="dxa"/>
          </w:tcPr>
          <w:p w:rsidR="004D6470" w:rsidRDefault="004D6470">
            <w:pPr>
              <w:pStyle w:val="ConsPlusNormal"/>
              <w:jc w:val="center"/>
            </w:pPr>
            <w:r>
              <w:t>Период, за который проводится оценка эффективности налогового расхода</w:t>
            </w:r>
          </w:p>
        </w:tc>
        <w:tc>
          <w:tcPr>
            <w:tcW w:w="1644" w:type="dxa"/>
          </w:tcPr>
          <w:p w:rsidR="004D6470" w:rsidRDefault="004D6470">
            <w:pPr>
              <w:pStyle w:val="ConsPlusNormal"/>
              <w:jc w:val="center"/>
            </w:pPr>
            <w:r>
              <w:t>Эффективная/неэффективная льгота</w:t>
            </w:r>
          </w:p>
        </w:tc>
        <w:tc>
          <w:tcPr>
            <w:tcW w:w="2153" w:type="dxa"/>
          </w:tcPr>
          <w:p w:rsidR="004D6470" w:rsidRDefault="004D6470">
            <w:pPr>
              <w:pStyle w:val="ConsPlusNormal"/>
              <w:jc w:val="center"/>
            </w:pPr>
            <w:r>
              <w:t>Предложение по результатам оценки эффективности налогового расхода (сохранить; уточнить; отменить льготу)</w:t>
            </w:r>
          </w:p>
        </w:tc>
      </w:tr>
      <w:tr w:rsidR="004D64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44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928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701" w:type="dxa"/>
          </w:tcPr>
          <w:p w:rsidR="004D6470" w:rsidRDefault="004D6470">
            <w:pPr>
              <w:pStyle w:val="ConsPlusNormal"/>
            </w:pPr>
          </w:p>
        </w:tc>
        <w:tc>
          <w:tcPr>
            <w:tcW w:w="1644" w:type="dxa"/>
          </w:tcPr>
          <w:p w:rsidR="004D6470" w:rsidRDefault="004D6470">
            <w:pPr>
              <w:pStyle w:val="ConsPlusNormal"/>
            </w:pPr>
          </w:p>
        </w:tc>
        <w:tc>
          <w:tcPr>
            <w:tcW w:w="2153" w:type="dxa"/>
          </w:tcPr>
          <w:p w:rsidR="004D6470" w:rsidRDefault="004D6470">
            <w:pPr>
              <w:pStyle w:val="ConsPlusNormal"/>
            </w:pPr>
          </w:p>
        </w:tc>
      </w:tr>
    </w:tbl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ind w:firstLine="540"/>
        <w:jc w:val="both"/>
      </w:pPr>
    </w:p>
    <w:p w:rsidR="004D6470" w:rsidRDefault="004D64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42C" w:rsidRDefault="004D6470"/>
    <w:sectPr w:rsidR="0091342C" w:rsidSect="0095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4D6470"/>
    <w:rsid w:val="000515C0"/>
    <w:rsid w:val="00255C3F"/>
    <w:rsid w:val="002B033B"/>
    <w:rsid w:val="004651B5"/>
    <w:rsid w:val="004A42BC"/>
    <w:rsid w:val="004D6470"/>
    <w:rsid w:val="005748BD"/>
    <w:rsid w:val="00727C6E"/>
    <w:rsid w:val="00B42192"/>
    <w:rsid w:val="00B720ED"/>
    <w:rsid w:val="00DE07F8"/>
    <w:rsid w:val="00E2016B"/>
    <w:rsid w:val="00F51C0F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1FC810A3CF92417CFFF4778C495E58DD9AC819F58EFADABBDE4E8A1466A005F343605CC45BC9A6DA11682EA6b8I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FC810A3CF92417CFFEA7A9A250154D9949F1CF384F98CE68115D7436FAA52A60C61128150D6A6D90B632FAFD93299C091A3FA2522FF584E1F87b4I6D" TargetMode="External"/><Relationship Id="rId5" Type="http://schemas.openxmlformats.org/officeDocument/2006/relationships/hyperlink" Target="consultantplus://offline/ref=7B1FC810A3CF92417CFFF4778C495E58DD9AC819F58EFADABBDE4E8A1466A005F343605CC45BC9A6DA11682EA6b8ICD" TargetMode="External"/><Relationship Id="rId4" Type="http://schemas.openxmlformats.org/officeDocument/2006/relationships/hyperlink" Target="consultantplus://offline/ref=7B1FC810A3CF92417CFFF4778C495E58DD9AC418F180FADABBDE4E8A1466A005E1433855C25BD1AD8D5E2E7BA98C65C3959FBCFE3B20bFID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4977</Words>
  <Characters>28370</Characters>
  <Application>Microsoft Office Word</Application>
  <DocSecurity>0</DocSecurity>
  <Lines>236</Lines>
  <Paragraphs>66</Paragraphs>
  <ScaleCrop>false</ScaleCrop>
  <Company>FINNKZ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Лошкова</dc:creator>
  <cp:lastModifiedBy>Лошкова</cp:lastModifiedBy>
  <cp:revision>1</cp:revision>
  <dcterms:created xsi:type="dcterms:W3CDTF">2021-03-16T03:08:00Z</dcterms:created>
  <dcterms:modified xsi:type="dcterms:W3CDTF">2021-03-16T03:09:00Z</dcterms:modified>
</cp:coreProperties>
</file>